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55" w:rsidRDefault="002B51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NATIHOE, moderne et fonctionnelle, cette maison à ossature bois vous offre un espace de convivialité largement ouvert  permettant ainsi de bénéficier pleinement de la lumière et de l’environnement extérieur.</w:t>
      </w:r>
      <w:r w:rsidR="00B32BDB">
        <w:rPr>
          <w:rFonts w:ascii="Comic Sans MS" w:hAnsi="Comic Sans MS"/>
          <w:sz w:val="24"/>
          <w:szCs w:val="24"/>
        </w:rPr>
        <w:t xml:space="preserve"> Décliné en 3 et 4 chambres, ce modèle saura par ses volumes vous séduire.</w:t>
      </w:r>
      <w:bookmarkStart w:id="0" w:name="_GoBack"/>
      <w:bookmarkEnd w:id="0"/>
    </w:p>
    <w:p w:rsidR="00B32BDB" w:rsidRPr="002B51EB" w:rsidRDefault="00B32BDB">
      <w:pPr>
        <w:rPr>
          <w:rFonts w:ascii="Comic Sans MS" w:hAnsi="Comic Sans MS"/>
          <w:sz w:val="24"/>
          <w:szCs w:val="24"/>
        </w:rPr>
      </w:pPr>
    </w:p>
    <w:sectPr w:rsidR="00B32BDB" w:rsidRPr="002B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EB"/>
    <w:rsid w:val="0008788D"/>
    <w:rsid w:val="001D1A55"/>
    <w:rsid w:val="002A5F0F"/>
    <w:rsid w:val="002B3BA8"/>
    <w:rsid w:val="002B51EB"/>
    <w:rsid w:val="003209B1"/>
    <w:rsid w:val="003328B6"/>
    <w:rsid w:val="003460BA"/>
    <w:rsid w:val="003D047C"/>
    <w:rsid w:val="0041618C"/>
    <w:rsid w:val="00457736"/>
    <w:rsid w:val="004E0DD6"/>
    <w:rsid w:val="00565141"/>
    <w:rsid w:val="006B7159"/>
    <w:rsid w:val="008B3CB7"/>
    <w:rsid w:val="00924862"/>
    <w:rsid w:val="00A50E08"/>
    <w:rsid w:val="00AD6687"/>
    <w:rsid w:val="00B01F9A"/>
    <w:rsid w:val="00B32BDB"/>
    <w:rsid w:val="00C65167"/>
    <w:rsid w:val="00E32B0F"/>
    <w:rsid w:val="00E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2012-02-11T10:30:00Z</dcterms:created>
  <dcterms:modified xsi:type="dcterms:W3CDTF">2012-02-11T10:48:00Z</dcterms:modified>
</cp:coreProperties>
</file>